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F92" w14:textId="77777777" w:rsidR="0055408B" w:rsidRDefault="0055408B" w:rsidP="00645E3D">
      <w:pPr>
        <w:rPr>
          <w:rFonts w:cstheme="minorHAnsi"/>
          <w:u w:val="single"/>
        </w:rPr>
      </w:pPr>
    </w:p>
    <w:p w14:paraId="2B1EB5FA" w14:textId="77777777" w:rsidR="0055408B" w:rsidRDefault="0055408B" w:rsidP="0055408B">
      <w:pPr>
        <w:pStyle w:val="Nzev"/>
      </w:pPr>
      <w:r>
        <w:t>Informace podle zákona o ochraně oznamovatelů</w:t>
      </w:r>
    </w:p>
    <w:p w14:paraId="54380BAA" w14:textId="77777777" w:rsidR="0055408B" w:rsidRPr="0055408B" w:rsidRDefault="0055408B" w:rsidP="0055408B"/>
    <w:p w14:paraId="05245C6B" w14:textId="77777777" w:rsidR="000D6090" w:rsidRPr="008045E4" w:rsidRDefault="000D6090" w:rsidP="008045E4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  <w:u w:val="single"/>
        </w:rPr>
      </w:pPr>
      <w:r w:rsidRPr="008045E4">
        <w:rPr>
          <w:rFonts w:cstheme="minorHAnsi"/>
          <w:b/>
          <w:u w:val="single"/>
        </w:rPr>
        <w:t>Právní základ ochrany oznamovatelů</w:t>
      </w:r>
    </w:p>
    <w:p w14:paraId="5EFA1850" w14:textId="77777777" w:rsidR="005F4ADB" w:rsidRPr="0055408B" w:rsidRDefault="000D6090" w:rsidP="008045E4">
      <w:pPr>
        <w:spacing w:after="120"/>
        <w:jc w:val="both"/>
        <w:rPr>
          <w:rFonts w:cstheme="minorHAnsi"/>
        </w:rPr>
      </w:pPr>
      <w:r w:rsidRPr="0055408B">
        <w:rPr>
          <w:rFonts w:cstheme="minorHAnsi"/>
        </w:rPr>
        <w:t>Ochrana oznamovatelů je s účinností od 17. 12. 2021 poskytována na základě Směrnice Evropského parlamentu a Rady 2019/1937 o ochraně osob, které oznamují porušení úprava Unie. Tato Směrnice rámcově vymezuje také oblasti, s nimiž oznamované protiprávní jednání musí souviset. Směrnice byla do českého právního řádu transponována zákonem o ochraně oznamovatelů a souvisejícím změnovým zákonem s účinností k 1. 8. 2023.</w:t>
      </w:r>
    </w:p>
    <w:p w14:paraId="3B838BAE" w14:textId="77777777" w:rsidR="000D6090" w:rsidRPr="007E257E" w:rsidRDefault="00645E3D" w:rsidP="008045E4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  <w:u w:val="single"/>
        </w:rPr>
      </w:pPr>
      <w:r w:rsidRPr="007E257E">
        <w:rPr>
          <w:rFonts w:cstheme="minorHAnsi"/>
          <w:b/>
          <w:u w:val="single"/>
        </w:rPr>
        <w:t>Kdo může být oznamovatelem</w:t>
      </w:r>
    </w:p>
    <w:p w14:paraId="40926B27" w14:textId="77777777" w:rsidR="00645E3D" w:rsidRPr="0055408B" w:rsidRDefault="00B77332" w:rsidP="008045E4">
      <w:pPr>
        <w:spacing w:after="120"/>
        <w:jc w:val="both"/>
        <w:rPr>
          <w:rFonts w:cstheme="minorHAnsi"/>
        </w:rPr>
      </w:pPr>
      <w:r>
        <w:rPr>
          <w:rFonts w:cstheme="minorHAnsi"/>
        </w:rPr>
        <w:t>Osoba</w:t>
      </w:r>
      <w:r w:rsidR="0055408B" w:rsidRPr="0055408B">
        <w:rPr>
          <w:rFonts w:cstheme="minorHAnsi"/>
        </w:rPr>
        <w:t xml:space="preserve">, která, byť zprostředkovaně, pro </w:t>
      </w:r>
      <w:r w:rsidR="001078C0" w:rsidRPr="001078C0">
        <w:t xml:space="preserve">Základní škola Olomouc, Heyrovského 33, </w:t>
      </w:r>
      <w:r w:rsidR="00877A29" w:rsidRPr="00877A29">
        <w:t>příspěvkov</w:t>
      </w:r>
      <w:r w:rsidR="00877A29">
        <w:t>ou</w:t>
      </w:r>
      <w:r w:rsidR="00877A29" w:rsidRPr="00877A29">
        <w:t xml:space="preserve"> organizac</w:t>
      </w:r>
      <w:r w:rsidR="00877A29">
        <w:t>i</w:t>
      </w:r>
      <w:r w:rsidR="0055408B" w:rsidRPr="0055408B">
        <w:rPr>
          <w:rFonts w:cstheme="minorHAnsi"/>
        </w:rPr>
        <w:t xml:space="preserve"> </w:t>
      </w:r>
      <w:r w:rsidR="001078C0">
        <w:rPr>
          <w:rFonts w:cstheme="minorHAnsi"/>
        </w:rPr>
        <w:t xml:space="preserve">(dále jen „ZŠ Heyrovského“) </w:t>
      </w:r>
      <w:r w:rsidR="0055408B" w:rsidRPr="0055408B">
        <w:rPr>
          <w:rFonts w:cstheme="minorHAnsi"/>
        </w:rPr>
        <w:t>vykonávala nebo vykonává práci nebo jinou obdobnou činnost podle § 2 odst. 3 písm. a), b), h) nebo i) zákona o ochraně oznamovatelů. Tím se rozumí závislá práce vykonávaná v základním pracovněprávním vztahu, služba, dobrovolnická činnost nebo odborná praxe či stáž. </w:t>
      </w:r>
      <w:r w:rsidR="001078C0">
        <w:rPr>
          <w:rFonts w:cstheme="minorHAnsi"/>
        </w:rPr>
        <w:t>ZŠ Heyrovského</w:t>
      </w:r>
      <w:r>
        <w:rPr>
          <w:rFonts w:cstheme="minorHAnsi"/>
          <w:b/>
          <w:bCs/>
        </w:rPr>
        <w:t xml:space="preserve"> </w:t>
      </w:r>
      <w:r w:rsidR="0055408B" w:rsidRPr="0055408B">
        <w:rPr>
          <w:rFonts w:cstheme="minorHAnsi"/>
          <w:b/>
          <w:bCs/>
        </w:rPr>
        <w:t>vylučuje</w:t>
      </w:r>
      <w:r w:rsidR="0055408B" w:rsidRPr="0055408B">
        <w:rPr>
          <w:rFonts w:cstheme="minorHAnsi"/>
        </w:rPr>
        <w:t> přijímání oznámení od osoby, která pro něj nevykonává práci nebo jinou obdobnou činnost podle § 2 odst. 3 písm. a), b), h) nebo i) zákona o ochraně oznamovatelů.</w:t>
      </w:r>
    </w:p>
    <w:p w14:paraId="4C2581F2" w14:textId="77777777" w:rsidR="0055408B" w:rsidRPr="0055408B" w:rsidRDefault="0055408B" w:rsidP="008045E4">
      <w:pPr>
        <w:spacing w:after="120"/>
        <w:jc w:val="both"/>
        <w:rPr>
          <w:rFonts w:cstheme="minorHAnsi"/>
          <w:u w:val="single"/>
        </w:rPr>
      </w:pPr>
      <w:r w:rsidRPr="0055408B">
        <w:rPr>
          <w:rFonts w:cstheme="minorHAnsi"/>
        </w:rPr>
        <w:t>Osobě, která v souladu se zákonem o ochraně oznamovatelů učinila oznámení a měla oprávněné důvody se domnívat, že oznámení výše uvedeného protiprávního jednání se zakládá na pravdivých informacích, náleží </w:t>
      </w:r>
      <w:r w:rsidRPr="0055408B">
        <w:rPr>
          <w:rFonts w:cstheme="minorHAnsi"/>
          <w:b/>
          <w:bCs/>
        </w:rPr>
        <w:t>ochrana před odvetným opatřením</w:t>
      </w:r>
      <w:r w:rsidRPr="0055408B">
        <w:rPr>
          <w:rFonts w:cstheme="minorHAnsi"/>
        </w:rPr>
        <w:t>. Tato ochrana spočívá např. v zákazu rozvázání pracovního poměru nebo neprodloužení pracovního poměru na dobu určitou, snížení mzdy, platu nebo odměny či nepřiznání osobního příplatku, výpovědi, neumožnění odborného rozvoje atd. a vztahuje se i na osoby uvedené v § 4 odst. 2 zákona o ochraně oznamovatelů. Rovněž bude zajištěna důvěrnost vztahující se k totožnosti oznamovatele (případně dalších dotčených osob) a k informacím uvedeným v oznámení.</w:t>
      </w:r>
    </w:p>
    <w:p w14:paraId="55F70564" w14:textId="77777777" w:rsidR="000D6090" w:rsidRPr="008045E4" w:rsidRDefault="000D6090" w:rsidP="008045E4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  <w:u w:val="single"/>
        </w:rPr>
      </w:pPr>
      <w:r w:rsidRPr="008045E4">
        <w:rPr>
          <w:rFonts w:cstheme="minorHAnsi"/>
          <w:b/>
          <w:u w:val="single"/>
        </w:rPr>
        <w:t>Co lze oznámit</w:t>
      </w:r>
    </w:p>
    <w:p w14:paraId="0096BD6D" w14:textId="77777777" w:rsidR="000D6090" w:rsidRPr="0055408B" w:rsidRDefault="000D6090" w:rsidP="008045E4">
      <w:pPr>
        <w:spacing w:after="0"/>
        <w:jc w:val="both"/>
        <w:rPr>
          <w:rFonts w:cstheme="minorHAnsi"/>
        </w:rPr>
      </w:pPr>
      <w:r w:rsidRPr="0055408B">
        <w:rPr>
          <w:rFonts w:cstheme="minorHAnsi"/>
        </w:rPr>
        <w:t xml:space="preserve">Oznámení musí obsahovat informace o možném protiprávním jednání, k němuž došlo nebo má dojít u </w:t>
      </w:r>
      <w:r w:rsidR="001078C0">
        <w:rPr>
          <w:rFonts w:cstheme="minorHAnsi"/>
        </w:rPr>
        <w:t>ZŠ Heyrovského</w:t>
      </w:r>
      <w:r w:rsidR="00BE5101">
        <w:rPr>
          <w:rFonts w:cstheme="minorHAnsi"/>
        </w:rPr>
        <w:t xml:space="preserve">, </w:t>
      </w:r>
      <w:r w:rsidRPr="0055408B">
        <w:rPr>
          <w:rFonts w:cstheme="minorHAnsi"/>
        </w:rPr>
        <w:t>a které má znaky trestného činu; má znaky přestupku, za který zákon stanoví sazbu pokuty, jejíž horní hranice je alespoň 100 000 Kč; porušuje zákon o ochraně oznamovatelů nebo porušuje jiný právní předpis nebo předpis Evropské unie v oblasti:</w:t>
      </w:r>
    </w:p>
    <w:p w14:paraId="31EDA7E2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finančních služeb, povinného auditu a jiných ověřovacích služeb, finančních produktů a finančních trhů,</w:t>
      </w:r>
    </w:p>
    <w:p w14:paraId="054E662B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daně z příjmů právnických osob,</w:t>
      </w:r>
    </w:p>
    <w:p w14:paraId="2BB22F2A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předcházení legalizaci výnosů z trestné činnosti a financování terorismu,</w:t>
      </w:r>
    </w:p>
    <w:p w14:paraId="6DC82E8A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ochrany spotřebitele,</w:t>
      </w:r>
    </w:p>
    <w:p w14:paraId="33AE693E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souladu s požadavky na výrobky včetně jejich bezpečnosti,</w:t>
      </w:r>
    </w:p>
    <w:p w14:paraId="4508508E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bezpečnosti dopravy, přepravy a provozu na pozemních komunikacích,</w:t>
      </w:r>
    </w:p>
    <w:p w14:paraId="6B073A0A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ochrany životního prostředí,</w:t>
      </w:r>
    </w:p>
    <w:p w14:paraId="0F4A8566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bezpečnosti potravin a krmiv a ochrany zvířat a jejich zdraví,</w:t>
      </w:r>
    </w:p>
    <w:p w14:paraId="38EC65F5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radiační ochrany a jaderné bezpečnosti,</w:t>
      </w:r>
    </w:p>
    <w:p w14:paraId="601041EB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hospodářské soutěže, veřejných dražeb a zadávání veřejných zakázek,</w:t>
      </w:r>
    </w:p>
    <w:p w14:paraId="6ABDAD02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ochrany vnitřního pořádku a bezpečnosti, života a zdraví,</w:t>
      </w:r>
    </w:p>
    <w:p w14:paraId="09A3215D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lastRenderedPageBreak/>
        <w:t>ochrany osobních údajů, soukromí a bezpečnosti sítí elektronických komunikací a informačních systémů,</w:t>
      </w:r>
    </w:p>
    <w:p w14:paraId="52439505" w14:textId="77777777" w:rsidR="000D6090" w:rsidRPr="0055408B" w:rsidRDefault="000D6090" w:rsidP="000D609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5408B">
        <w:rPr>
          <w:rFonts w:cstheme="minorHAnsi"/>
        </w:rPr>
        <w:t>ochrany finančních zájmů Evropské unie, nebo</w:t>
      </w:r>
    </w:p>
    <w:p w14:paraId="05B8CF6A" w14:textId="77777777" w:rsidR="000D6090" w:rsidRPr="0055408B" w:rsidRDefault="00BE2F08" w:rsidP="008045E4">
      <w:pPr>
        <w:pStyle w:val="Odstavecseseznamem"/>
        <w:numPr>
          <w:ilvl w:val="0"/>
          <w:numId w:val="1"/>
        </w:numPr>
        <w:spacing w:after="120"/>
        <w:rPr>
          <w:rFonts w:cstheme="minorHAnsi"/>
        </w:rPr>
      </w:pPr>
      <w:r w:rsidRPr="0055408B">
        <w:rPr>
          <w:rFonts w:cstheme="minorHAnsi"/>
        </w:rPr>
        <w:t>fungování vnitřního trhu</w:t>
      </w:r>
      <w:r w:rsidR="000D6090" w:rsidRPr="0055408B">
        <w:rPr>
          <w:rFonts w:cstheme="minorHAnsi"/>
        </w:rPr>
        <w:t xml:space="preserve"> včetně ochrany hospodářské soutěže a státní podpory podle práva Evropské unie.</w:t>
      </w:r>
    </w:p>
    <w:p w14:paraId="1DF9CCE2" w14:textId="77777777" w:rsidR="008038BE" w:rsidRPr="0055408B" w:rsidRDefault="000D6090" w:rsidP="008045E4">
      <w:pPr>
        <w:spacing w:after="120"/>
        <w:jc w:val="both"/>
        <w:rPr>
          <w:rFonts w:cstheme="minorHAnsi"/>
        </w:rPr>
      </w:pPr>
      <w:r w:rsidRPr="0055408B">
        <w:rPr>
          <w:rFonts w:cstheme="minorHAnsi"/>
        </w:rPr>
        <w:t xml:space="preserve">U oznamovatele se nepředpokládá, že by disponoval expertní znalostí, která by mu umožnila bezchybné či detailní právní posouzení oznamovaného protiprávního jednání. </w:t>
      </w:r>
    </w:p>
    <w:p w14:paraId="1335B67F" w14:textId="77777777" w:rsidR="008038BE" w:rsidRPr="007E257E" w:rsidRDefault="008038BE" w:rsidP="008045E4">
      <w:pPr>
        <w:pStyle w:val="Odstavecseseznamem"/>
        <w:numPr>
          <w:ilvl w:val="0"/>
          <w:numId w:val="2"/>
        </w:numPr>
        <w:spacing w:after="0"/>
        <w:rPr>
          <w:b/>
          <w:u w:val="single"/>
        </w:rPr>
      </w:pPr>
      <w:r w:rsidRPr="007E257E">
        <w:rPr>
          <w:b/>
          <w:u w:val="single"/>
        </w:rPr>
        <w:t xml:space="preserve">Informace </w:t>
      </w:r>
      <w:r w:rsidR="00645E3D" w:rsidRPr="007E257E">
        <w:rPr>
          <w:b/>
          <w:u w:val="single"/>
        </w:rPr>
        <w:t>pro</w:t>
      </w:r>
      <w:r w:rsidRPr="007E257E">
        <w:rPr>
          <w:b/>
          <w:u w:val="single"/>
        </w:rPr>
        <w:t xml:space="preserve"> podání oznámení</w:t>
      </w:r>
    </w:p>
    <w:p w14:paraId="0EA6E90D" w14:textId="77777777" w:rsidR="001078C0" w:rsidRDefault="0055408B" w:rsidP="001078C0">
      <w:pPr>
        <w:jc w:val="both"/>
      </w:pPr>
      <w:r>
        <w:t>Příslušnou</w:t>
      </w:r>
      <w:r w:rsidR="00AD30A4">
        <w:t xml:space="preserve"> osobou </w:t>
      </w:r>
      <w:r w:rsidR="008038BE">
        <w:t>pro příjem oznámení je</w:t>
      </w:r>
      <w:r w:rsidR="001078C0">
        <w:t xml:space="preserve"> - </w:t>
      </w:r>
      <w:r w:rsidR="008038BE" w:rsidRPr="001078C0">
        <w:rPr>
          <w:b/>
        </w:rPr>
        <w:t xml:space="preserve">Mgr. </w:t>
      </w:r>
      <w:r w:rsidR="00AD30A4" w:rsidRPr="001078C0">
        <w:rPr>
          <w:b/>
        </w:rPr>
        <w:t>Eliška Majorová</w:t>
      </w:r>
      <w:r w:rsidR="00B77332">
        <w:t>.</w:t>
      </w:r>
      <w:r w:rsidR="008038BE">
        <w:t xml:space="preserve"> </w:t>
      </w:r>
    </w:p>
    <w:p w14:paraId="34475311" w14:textId="77777777" w:rsidR="00596E9A" w:rsidRDefault="00596E9A" w:rsidP="001078C0">
      <w:r>
        <w:t>Oznámení lze podat:</w:t>
      </w:r>
    </w:p>
    <w:p w14:paraId="2F4A879F" w14:textId="77777777" w:rsidR="0055408B" w:rsidRPr="007E257E" w:rsidRDefault="002F1E1C" w:rsidP="00877A29">
      <w:pPr>
        <w:pStyle w:val="Odstavecseseznamem"/>
        <w:numPr>
          <w:ilvl w:val="0"/>
          <w:numId w:val="5"/>
        </w:numPr>
        <w:jc w:val="both"/>
      </w:pPr>
      <w:r w:rsidRPr="007E257E">
        <w:t xml:space="preserve">prostřednictvím emailu – </w:t>
      </w:r>
      <w:r w:rsidRPr="001078C0">
        <w:rPr>
          <w:b/>
        </w:rPr>
        <w:t>ochranaoznamovatelu.majorova@gmail.com</w:t>
      </w:r>
    </w:p>
    <w:p w14:paraId="5941AD6F" w14:textId="77777777" w:rsidR="0055408B" w:rsidRDefault="0055408B" w:rsidP="001078C0">
      <w:pPr>
        <w:pStyle w:val="Odstavecseseznamem"/>
        <w:numPr>
          <w:ilvl w:val="0"/>
          <w:numId w:val="5"/>
        </w:numPr>
        <w:jc w:val="both"/>
      </w:pPr>
      <w:r>
        <w:t xml:space="preserve">poštou na adresu: </w:t>
      </w:r>
      <w:r w:rsidR="001078C0" w:rsidRPr="001078C0">
        <w:t xml:space="preserve">Základní škola Olomouc, Heyrovského 33, </w:t>
      </w:r>
      <w:r w:rsidR="001078C0" w:rsidRPr="00877A29">
        <w:t>příspěvkov</w:t>
      </w:r>
      <w:r w:rsidR="001078C0">
        <w:t>ou</w:t>
      </w:r>
      <w:r w:rsidR="001078C0" w:rsidRPr="00877A29">
        <w:t xml:space="preserve"> organizac</w:t>
      </w:r>
      <w:r w:rsidR="001078C0">
        <w:t>i</w:t>
      </w:r>
      <w:r w:rsidR="00877A29">
        <w:t xml:space="preserve"> </w:t>
      </w:r>
      <w:r>
        <w:t>„</w:t>
      </w:r>
      <w:r w:rsidRPr="001078C0">
        <w:rPr>
          <w:b/>
        </w:rPr>
        <w:t>k rukám Mgr. Elišky Majorové – neotevírat</w:t>
      </w:r>
      <w:r w:rsidR="00877A29">
        <w:t xml:space="preserve">“, </w:t>
      </w:r>
      <w:r w:rsidR="001078C0" w:rsidRPr="001078C0">
        <w:rPr>
          <w:b/>
        </w:rPr>
        <w:t>Heyrovského 460/33, 779 00 Olomouc</w:t>
      </w:r>
      <w:r w:rsidR="00877A29">
        <w:t xml:space="preserve"> </w:t>
      </w:r>
    </w:p>
    <w:p w14:paraId="47A770E3" w14:textId="77777777" w:rsidR="0055408B" w:rsidRDefault="00596E9A" w:rsidP="00877A29">
      <w:pPr>
        <w:pStyle w:val="Odstavecseseznamem"/>
        <w:numPr>
          <w:ilvl w:val="0"/>
          <w:numId w:val="5"/>
        </w:numPr>
        <w:jc w:val="both"/>
      </w:pPr>
      <w:r>
        <w:t>prostřednictvím telefonu:</w:t>
      </w:r>
      <w:r w:rsidR="0055408B">
        <w:t xml:space="preserve"> </w:t>
      </w:r>
      <w:r w:rsidR="007E257E" w:rsidRPr="001078C0">
        <w:rPr>
          <w:b/>
        </w:rPr>
        <w:t>770 160</w:t>
      </w:r>
      <w:r w:rsidR="00877A29" w:rsidRPr="001078C0">
        <w:rPr>
          <w:b/>
        </w:rPr>
        <w:t> </w:t>
      </w:r>
      <w:r w:rsidR="007E257E" w:rsidRPr="001078C0">
        <w:rPr>
          <w:b/>
        </w:rPr>
        <w:t>720</w:t>
      </w:r>
    </w:p>
    <w:p w14:paraId="7DA28E13" w14:textId="77777777" w:rsidR="00596E9A" w:rsidRDefault="0055408B" w:rsidP="00877A29">
      <w:pPr>
        <w:pStyle w:val="Odstavecseseznamem"/>
        <w:numPr>
          <w:ilvl w:val="0"/>
          <w:numId w:val="5"/>
        </w:numPr>
        <w:jc w:val="both"/>
      </w:pPr>
      <w:r>
        <w:t>osobně po předchozí písemné nebo telefonické domluvě s příslušnou osobou</w:t>
      </w:r>
      <w:r w:rsidR="00B77332">
        <w:t>.</w:t>
      </w:r>
      <w:r>
        <w:t xml:space="preserve"> </w:t>
      </w:r>
    </w:p>
    <w:p w14:paraId="60317865" w14:textId="77777777" w:rsidR="00596E9A" w:rsidRDefault="00596E9A" w:rsidP="00596E9A">
      <w:pPr>
        <w:jc w:val="both"/>
      </w:pPr>
      <w:r w:rsidRPr="00596E9A">
        <w:rPr>
          <w:rFonts w:cstheme="minorHAnsi"/>
        </w:rPr>
        <w:t>Po obdržení oznámení bude oznamovatel vyrozuměn o přijetí oznámení ve lhůtě 7 dní od jeho podání. O výsledcích prošetření a posouzení oznámení bude vyrozuměn do 30 dnů ode dne přijetí oznámení. V případech skutkově nebo právně složitých lze tuto lhůtu prodloužit až o 30 dnů, nejvýše však dvakrát. O prodloužení lhůty a důvodech pro její prodloužení příslušná osoba oznamovatele písemně vyrozumí před jejím uplynutím.</w:t>
      </w:r>
    </w:p>
    <w:p w14:paraId="64E4A084" w14:textId="77777777" w:rsidR="008038BE" w:rsidRPr="008045E4" w:rsidRDefault="00645E3D" w:rsidP="008045E4">
      <w:pPr>
        <w:pStyle w:val="Odstavecseseznamem"/>
        <w:numPr>
          <w:ilvl w:val="0"/>
          <w:numId w:val="2"/>
        </w:numPr>
        <w:spacing w:after="0"/>
        <w:contextualSpacing w:val="0"/>
        <w:rPr>
          <w:rFonts w:cstheme="minorHAnsi"/>
          <w:b/>
          <w:u w:val="single"/>
        </w:rPr>
      </w:pPr>
      <w:r w:rsidRPr="008045E4">
        <w:rPr>
          <w:rFonts w:cstheme="minorHAnsi"/>
          <w:b/>
          <w:u w:val="single"/>
        </w:rPr>
        <w:t>Co musí oznámení obsahovat</w:t>
      </w:r>
    </w:p>
    <w:p w14:paraId="31EEE263" w14:textId="77777777" w:rsidR="00645E3D" w:rsidRPr="00596E9A" w:rsidRDefault="00645E3D" w:rsidP="008045E4">
      <w:pPr>
        <w:pStyle w:val="Normlnweb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6E9A">
        <w:rPr>
          <w:rFonts w:asciiTheme="minorHAnsi" w:hAnsiTheme="minorHAnsi" w:cstheme="minorHAnsi"/>
          <w:sz w:val="22"/>
          <w:szCs w:val="22"/>
        </w:rPr>
        <w:t>Údaje o jménu, příjmení a datu narození nebo jiné údaje, z nichž je možné dovodit totožnost oznamovatele.</w:t>
      </w:r>
    </w:p>
    <w:p w14:paraId="346FC22A" w14:textId="77777777" w:rsidR="00596E9A" w:rsidRPr="00596E9A" w:rsidRDefault="00596E9A" w:rsidP="00BE5101">
      <w:pPr>
        <w:jc w:val="both"/>
        <w:rPr>
          <w:b/>
        </w:rPr>
      </w:pPr>
      <w:r w:rsidRPr="00596E9A">
        <w:rPr>
          <w:b/>
        </w:rPr>
        <w:t>Na anonymně podaná oznámení se nevztahuje zákon o ochraně oznamovatelů, ledaže dojde k odhalení totožnosti původně anonymního oznamovatele</w:t>
      </w:r>
    </w:p>
    <w:p w14:paraId="3E7882B3" w14:textId="77777777" w:rsidR="00596E9A" w:rsidRPr="008045E4" w:rsidRDefault="00596E9A" w:rsidP="008045E4">
      <w:pPr>
        <w:pStyle w:val="Odstavecseseznamem"/>
        <w:numPr>
          <w:ilvl w:val="0"/>
          <w:numId w:val="2"/>
        </w:numPr>
        <w:spacing w:after="0"/>
        <w:rPr>
          <w:b/>
          <w:u w:val="single"/>
        </w:rPr>
      </w:pPr>
      <w:r w:rsidRPr="008045E4">
        <w:rPr>
          <w:b/>
          <w:u w:val="single"/>
        </w:rPr>
        <w:t>Externí oznamovací systém Ministerstva spravedlnosti:</w:t>
      </w:r>
    </w:p>
    <w:p w14:paraId="303AE4C5" w14:textId="77777777" w:rsidR="00596E9A" w:rsidRDefault="00596E9A" w:rsidP="008045E4">
      <w:pPr>
        <w:spacing w:after="0"/>
        <w:jc w:val="both"/>
      </w:pPr>
      <w:r>
        <w:t>Oznámení je možno podat též prostřednictvím Ministerstva spravedlnosti ČR, a to osobně, telefonicky, e-mailem nebo prostřednictvím zabezpečeného elektronického formuláře dostupného na níže uvedeném odkazu:</w:t>
      </w:r>
    </w:p>
    <w:p w14:paraId="5E6727F1" w14:textId="77777777" w:rsidR="00596E9A" w:rsidRDefault="00596E9A" w:rsidP="00BE5101">
      <w:pPr>
        <w:jc w:val="both"/>
      </w:pPr>
      <w:r>
        <w:t>https://oznamovatel.justice.cz/chci-podat-oznameni/</w:t>
      </w:r>
    </w:p>
    <w:p w14:paraId="3674223E" w14:textId="77777777" w:rsidR="00596E9A" w:rsidRDefault="00596E9A" w:rsidP="00BE5101">
      <w:pPr>
        <w:jc w:val="both"/>
      </w:pPr>
      <w:r>
        <w:t>E-mail: oznamovatel@msp.justice.cz</w:t>
      </w:r>
    </w:p>
    <w:p w14:paraId="20526843" w14:textId="77777777" w:rsidR="00596E9A" w:rsidRDefault="00596E9A" w:rsidP="00BE5101">
      <w:pPr>
        <w:jc w:val="both"/>
      </w:pPr>
      <w:r>
        <w:t>Tel.: 221 997 840 (telefonní hovory nejsou nahrávány)</w:t>
      </w:r>
    </w:p>
    <w:p w14:paraId="14768D9C" w14:textId="77777777" w:rsidR="008038BE" w:rsidRDefault="00596E9A" w:rsidP="00BE5101">
      <w:pPr>
        <w:jc w:val="both"/>
      </w:pPr>
      <w:r>
        <w:t>Bližší informace vztahující se k oznamování výše uvedených protiprávních jednání jsou uvedeny v zákoně o ochraně oznamovatelů, Směrnici a dále v Metodice k přímé aplikovatelnosti směrnice Evropského parlamentu a Rady (EU) 2019/1937 ze dne 23. října 2019 o ochraně osob, které oznamují porušení práva Unie.</w:t>
      </w:r>
    </w:p>
    <w:sectPr w:rsidR="0080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FE5"/>
    <w:multiLevelType w:val="hybridMultilevel"/>
    <w:tmpl w:val="649E9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10FD"/>
    <w:multiLevelType w:val="hybridMultilevel"/>
    <w:tmpl w:val="EA0208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0249"/>
    <w:multiLevelType w:val="hybridMultilevel"/>
    <w:tmpl w:val="3C8064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1F36"/>
    <w:multiLevelType w:val="hybridMultilevel"/>
    <w:tmpl w:val="046013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271AA"/>
    <w:multiLevelType w:val="hybridMultilevel"/>
    <w:tmpl w:val="D43A7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C4B58"/>
    <w:multiLevelType w:val="hybridMultilevel"/>
    <w:tmpl w:val="5B507B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44595">
    <w:abstractNumId w:val="0"/>
  </w:num>
  <w:num w:numId="2" w16cid:durableId="97600196">
    <w:abstractNumId w:val="2"/>
  </w:num>
  <w:num w:numId="3" w16cid:durableId="2013101555">
    <w:abstractNumId w:val="3"/>
  </w:num>
  <w:num w:numId="4" w16cid:durableId="1545210203">
    <w:abstractNumId w:val="1"/>
  </w:num>
  <w:num w:numId="5" w16cid:durableId="1956935688">
    <w:abstractNumId w:val="4"/>
  </w:num>
  <w:num w:numId="6" w16cid:durableId="895315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90"/>
    <w:rsid w:val="000D6090"/>
    <w:rsid w:val="001078C0"/>
    <w:rsid w:val="002925FC"/>
    <w:rsid w:val="002F1E1C"/>
    <w:rsid w:val="0055408B"/>
    <w:rsid w:val="00586BD2"/>
    <w:rsid w:val="00596E9A"/>
    <w:rsid w:val="005F4ADB"/>
    <w:rsid w:val="00645E3D"/>
    <w:rsid w:val="007E257E"/>
    <w:rsid w:val="008038BE"/>
    <w:rsid w:val="008045E4"/>
    <w:rsid w:val="00877A29"/>
    <w:rsid w:val="008E4B94"/>
    <w:rsid w:val="00AD30A4"/>
    <w:rsid w:val="00B77332"/>
    <w:rsid w:val="00BE2F08"/>
    <w:rsid w:val="00BE5101"/>
    <w:rsid w:val="00F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C5"/>
  <w15:chartTrackingRefBased/>
  <w15:docId w15:val="{659C2B68-8AE4-4C86-88CC-DDBD016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0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54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Anděl Oldřich</cp:lastModifiedBy>
  <cp:revision>2</cp:revision>
  <dcterms:created xsi:type="dcterms:W3CDTF">2024-01-02T09:03:00Z</dcterms:created>
  <dcterms:modified xsi:type="dcterms:W3CDTF">2024-01-02T09:03:00Z</dcterms:modified>
</cp:coreProperties>
</file>